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DCDC6"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BOARD OF STUDIES (BoS)</w:t>
      </w:r>
    </w:p>
    <w:p w14:paraId="0DFBECA4"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Chairman- </w:t>
      </w:r>
      <w:r>
        <w:rPr>
          <w:rFonts w:ascii="Times New Roman" w:hAnsi="Times New Roman" w:cs="Times New Roman"/>
          <w:sz w:val="28"/>
          <w:szCs w:val="28"/>
        </w:rPr>
        <w:t>Sri</w:t>
      </w:r>
      <w:r w:rsidRPr="008B20C0">
        <w:rPr>
          <w:rFonts w:ascii="Times New Roman" w:hAnsi="Times New Roman" w:cs="Times New Roman"/>
          <w:sz w:val="28"/>
          <w:szCs w:val="28"/>
        </w:rPr>
        <w:t xml:space="preserve">. </w:t>
      </w:r>
      <w:r>
        <w:rPr>
          <w:rFonts w:ascii="Times New Roman" w:hAnsi="Times New Roman" w:cs="Times New Roman"/>
          <w:sz w:val="28"/>
          <w:szCs w:val="28"/>
        </w:rPr>
        <w:t>Jose Joseph</w:t>
      </w:r>
      <w:r w:rsidRPr="008B20C0">
        <w:rPr>
          <w:rFonts w:ascii="Times New Roman" w:hAnsi="Times New Roman" w:cs="Times New Roman"/>
          <w:sz w:val="28"/>
          <w:szCs w:val="28"/>
        </w:rPr>
        <w:t xml:space="preserve"> (</w:t>
      </w:r>
      <w:r>
        <w:rPr>
          <w:rFonts w:ascii="Times New Roman" w:hAnsi="Times New Roman" w:cs="Times New Roman"/>
          <w:sz w:val="28"/>
          <w:szCs w:val="28"/>
        </w:rPr>
        <w:t>Head of</w:t>
      </w:r>
      <w:r w:rsidRPr="008B20C0">
        <w:rPr>
          <w:rFonts w:ascii="Times New Roman" w:hAnsi="Times New Roman" w:cs="Times New Roman"/>
          <w:sz w:val="28"/>
          <w:szCs w:val="28"/>
        </w:rPr>
        <w:t xml:space="preserve"> Department of Commerce)</w:t>
      </w:r>
    </w:p>
    <w:p w14:paraId="14B1FC8A"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Members- </w:t>
      </w:r>
      <w:r w:rsidRPr="008B20C0">
        <w:rPr>
          <w:rFonts w:ascii="Times New Roman" w:hAnsi="Times New Roman" w:cs="Times New Roman"/>
          <w:sz w:val="28"/>
          <w:szCs w:val="28"/>
        </w:rPr>
        <w:t xml:space="preserve">Ms. </w:t>
      </w:r>
      <w:r>
        <w:rPr>
          <w:rFonts w:ascii="Times New Roman" w:hAnsi="Times New Roman" w:cs="Times New Roman"/>
          <w:sz w:val="28"/>
          <w:szCs w:val="28"/>
        </w:rPr>
        <w:t>Shibi Thomas</w:t>
      </w:r>
      <w:r w:rsidRPr="008B20C0">
        <w:rPr>
          <w:rFonts w:ascii="Times New Roman" w:hAnsi="Times New Roman" w:cs="Times New Roman"/>
          <w:sz w:val="28"/>
          <w:szCs w:val="28"/>
        </w:rPr>
        <w:t xml:space="preserve"> (Asst. prof. Department of Commerce)</w:t>
      </w:r>
    </w:p>
    <w:p w14:paraId="0B31ED03"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 xml:space="preserve">Ms. </w:t>
      </w:r>
      <w:r>
        <w:rPr>
          <w:rFonts w:ascii="Times New Roman" w:hAnsi="Times New Roman" w:cs="Times New Roman"/>
          <w:sz w:val="28"/>
          <w:szCs w:val="28"/>
        </w:rPr>
        <w:t>Mintu Babu</w:t>
      </w:r>
      <w:r w:rsidRPr="008B20C0">
        <w:rPr>
          <w:rFonts w:ascii="Times New Roman" w:hAnsi="Times New Roman" w:cs="Times New Roman"/>
          <w:sz w:val="28"/>
          <w:szCs w:val="28"/>
        </w:rPr>
        <w:t xml:space="preserve"> (Asst. prof. Department of Commerce)</w:t>
      </w:r>
    </w:p>
    <w:p w14:paraId="155E4C62"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 xml:space="preserve">Mr. </w:t>
      </w:r>
      <w:proofErr w:type="spellStart"/>
      <w:r>
        <w:rPr>
          <w:rFonts w:ascii="Times New Roman" w:hAnsi="Times New Roman" w:cs="Times New Roman"/>
          <w:sz w:val="28"/>
          <w:szCs w:val="28"/>
        </w:rPr>
        <w:t>Georgekutty</w:t>
      </w:r>
      <w:proofErr w:type="spellEnd"/>
      <w:r>
        <w:rPr>
          <w:rFonts w:ascii="Times New Roman" w:hAnsi="Times New Roman" w:cs="Times New Roman"/>
          <w:sz w:val="28"/>
          <w:szCs w:val="28"/>
        </w:rPr>
        <w:t xml:space="preserve"> Sebastian</w:t>
      </w:r>
      <w:r w:rsidRPr="008B20C0">
        <w:rPr>
          <w:rFonts w:ascii="Times New Roman" w:hAnsi="Times New Roman" w:cs="Times New Roman"/>
          <w:sz w:val="28"/>
          <w:szCs w:val="28"/>
        </w:rPr>
        <w:t xml:space="preserve"> (Asst. prof. Department of Commerce)</w:t>
      </w:r>
    </w:p>
    <w:p w14:paraId="5DA4F93B"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INTRODUCTION</w:t>
      </w:r>
    </w:p>
    <w:p w14:paraId="1CFA3E07"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The Value-Added Courses aims to provide additional learner centric graded skill oriented technical training, with the primary objective of improving the employability skills of students</w:t>
      </w:r>
    </w:p>
    <w:p w14:paraId="472A541B"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AIM OF THE PROGRAMME</w:t>
      </w:r>
    </w:p>
    <w:p w14:paraId="3DE9672D"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Understanding various aspects of the subject and acquiring methodological knowledge of them. Application of this knowledge in a suitable manner in required fields.</w:t>
      </w:r>
    </w:p>
    <w:p w14:paraId="3E27FB3F"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ELIGIBILITY FOR ADMISSIONS</w:t>
      </w:r>
    </w:p>
    <w:p w14:paraId="1EDE67D2"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All UG and PG students from various departments of the college. The number of intakes to the course is limited. The course can be offered only if there are at least 5 students opting for it.</w:t>
      </w:r>
    </w:p>
    <w:p w14:paraId="5541A526"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MEDIUM OF INSTRUCTION</w:t>
      </w:r>
      <w:r w:rsidRPr="008B20C0">
        <w:rPr>
          <w:rFonts w:ascii="Times New Roman" w:hAnsi="Times New Roman" w:cs="Times New Roman"/>
          <w:sz w:val="28"/>
          <w:szCs w:val="28"/>
        </w:rPr>
        <w:t>: English.</w:t>
      </w:r>
    </w:p>
    <w:p w14:paraId="5269960B"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DURATION OF THE COURSE</w:t>
      </w:r>
    </w:p>
    <w:p w14:paraId="37AE0BC6"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 xml:space="preserve">The duration of value-added course is 30 hours (including the hours of final examination) of which </w:t>
      </w:r>
      <w:r>
        <w:rPr>
          <w:rFonts w:ascii="Times New Roman" w:hAnsi="Times New Roman" w:cs="Times New Roman"/>
          <w:sz w:val="28"/>
          <w:szCs w:val="28"/>
        </w:rPr>
        <w:t xml:space="preserve">20 </w:t>
      </w:r>
      <w:r w:rsidRPr="008B20C0">
        <w:rPr>
          <w:rFonts w:ascii="Times New Roman" w:hAnsi="Times New Roman" w:cs="Times New Roman"/>
          <w:sz w:val="28"/>
          <w:szCs w:val="28"/>
        </w:rPr>
        <w:t>hrs theory and 1</w:t>
      </w:r>
      <w:r>
        <w:rPr>
          <w:rFonts w:ascii="Times New Roman" w:hAnsi="Times New Roman" w:cs="Times New Roman"/>
          <w:sz w:val="28"/>
          <w:szCs w:val="28"/>
        </w:rPr>
        <w:t>0</w:t>
      </w:r>
      <w:r w:rsidRPr="008B20C0">
        <w:rPr>
          <w:rFonts w:ascii="Times New Roman" w:hAnsi="Times New Roman" w:cs="Times New Roman"/>
          <w:sz w:val="28"/>
          <w:szCs w:val="28"/>
        </w:rPr>
        <w:t>hrs for laboratory/demonstration/experimental activities and the course can have a maximum of three hours a day.</w:t>
      </w:r>
    </w:p>
    <w:p w14:paraId="2B06745C"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The value-added courses will be offered beyond the usual class hours and days of the college. The value-added course will be a blend of theory classes / experimental learning / project-based learning / assignments / activity-based learning.</w:t>
      </w:r>
    </w:p>
    <w:p w14:paraId="31AAC790"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COURSE OBJECTIVES</w:t>
      </w:r>
    </w:p>
    <w:p w14:paraId="7FB6A67E" w14:textId="77777777" w:rsidR="00820145" w:rsidRPr="009D7100" w:rsidRDefault="00820145" w:rsidP="00820145">
      <w:pPr>
        <w:rPr>
          <w:rFonts w:ascii="Times New Roman" w:hAnsi="Times New Roman" w:cs="Times New Roman"/>
          <w:sz w:val="28"/>
          <w:szCs w:val="28"/>
        </w:rPr>
      </w:pPr>
      <w:r w:rsidRPr="009D7100">
        <w:rPr>
          <w:rFonts w:ascii="Times New Roman" w:hAnsi="Times New Roman" w:cs="Times New Roman"/>
          <w:sz w:val="28"/>
          <w:szCs w:val="28"/>
        </w:rPr>
        <w:t xml:space="preserve">This 30-hour course aims to provide a comprehensive understanding of income tax laws and return filing procedures in India. Designed for beginners and individuals seeking practical skills, the course covers the fundamentals of income tax, its importance in personal and national finance, and the step-by-step </w:t>
      </w:r>
      <w:r w:rsidRPr="009D7100">
        <w:rPr>
          <w:rFonts w:ascii="Times New Roman" w:hAnsi="Times New Roman" w:cs="Times New Roman"/>
          <w:sz w:val="28"/>
          <w:szCs w:val="28"/>
        </w:rPr>
        <w:lastRenderedPageBreak/>
        <w:t>process of filing income tax returns</w:t>
      </w:r>
      <w:r>
        <w:rPr>
          <w:rFonts w:ascii="Times New Roman" w:hAnsi="Times New Roman" w:cs="Times New Roman"/>
          <w:sz w:val="28"/>
          <w:szCs w:val="28"/>
        </w:rPr>
        <w:t xml:space="preserve">. </w:t>
      </w:r>
      <w:r w:rsidRPr="009D7100">
        <w:rPr>
          <w:rFonts w:ascii="Times New Roman" w:hAnsi="Times New Roman" w:cs="Times New Roman"/>
          <w:sz w:val="28"/>
          <w:szCs w:val="28"/>
        </w:rPr>
        <w:t>Participants will gain insight into the structure of the Indian income tax system, key terminologies, and the various income categories and tax slabs. The course will demystify essential concepts like deductions, exemptions, and rebates under the Income Tax Act. Students will also be trained to calculate taxable income and understand the implications of non-compliance with tax laws.</w:t>
      </w:r>
      <w:r>
        <w:rPr>
          <w:rFonts w:ascii="Times New Roman" w:hAnsi="Times New Roman" w:cs="Times New Roman"/>
          <w:sz w:val="28"/>
          <w:szCs w:val="28"/>
        </w:rPr>
        <w:t xml:space="preserve"> </w:t>
      </w:r>
      <w:r w:rsidRPr="009D7100">
        <w:rPr>
          <w:rFonts w:ascii="Times New Roman" w:hAnsi="Times New Roman" w:cs="Times New Roman"/>
          <w:sz w:val="28"/>
          <w:szCs w:val="28"/>
        </w:rPr>
        <w:t>Through practical sessions and case studies, the course will focus on hands-on training for filing returns using the Income Tax Department’s online portal, ensuring participants can independently prepare and file their returns accurately. This program also covers the assessment of different ITR forms, applicable to salaried individuals, professionals, and those with other income sources.</w:t>
      </w:r>
      <w:r>
        <w:rPr>
          <w:rFonts w:ascii="Times New Roman" w:hAnsi="Times New Roman" w:cs="Times New Roman"/>
          <w:sz w:val="28"/>
          <w:szCs w:val="28"/>
        </w:rPr>
        <w:t xml:space="preserve"> </w:t>
      </w:r>
      <w:r w:rsidRPr="009D7100">
        <w:rPr>
          <w:rFonts w:ascii="Times New Roman" w:hAnsi="Times New Roman" w:cs="Times New Roman"/>
          <w:sz w:val="28"/>
          <w:szCs w:val="28"/>
        </w:rPr>
        <w:t>By the end of the course, participants will be equipped with the knowledge and confidence to manage their tax obligations, fostering financial literacy and compliance with legal requirements.</w:t>
      </w:r>
    </w:p>
    <w:p w14:paraId="1D1E1F0B"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w:t>
      </w:r>
    </w:p>
    <w:p w14:paraId="2799B8CC"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 COURSE OUTCOMES (COs)</w:t>
      </w:r>
    </w:p>
    <w:p w14:paraId="4F532EBE" w14:textId="77777777" w:rsidR="00820145" w:rsidRPr="009D7100" w:rsidRDefault="00820145" w:rsidP="00820145">
      <w:pPr>
        <w:rPr>
          <w:rFonts w:ascii="Times New Roman" w:hAnsi="Times New Roman" w:cs="Times New Roman"/>
          <w:sz w:val="28"/>
          <w:szCs w:val="28"/>
        </w:rPr>
      </w:pPr>
      <w:r w:rsidRPr="009D7100">
        <w:rPr>
          <w:rFonts w:ascii="Times New Roman" w:hAnsi="Times New Roman" w:cs="Times New Roman"/>
          <w:sz w:val="28"/>
          <w:szCs w:val="28"/>
        </w:rPr>
        <w:t>Upon completing the course, participants will be able to:</w:t>
      </w:r>
    </w:p>
    <w:p w14:paraId="4535178C" w14:textId="77777777" w:rsidR="00820145" w:rsidRPr="009D7100" w:rsidRDefault="00820145" w:rsidP="00820145">
      <w:pPr>
        <w:numPr>
          <w:ilvl w:val="0"/>
          <w:numId w:val="3"/>
        </w:numPr>
        <w:rPr>
          <w:rFonts w:ascii="Times New Roman" w:hAnsi="Times New Roman" w:cs="Times New Roman"/>
          <w:sz w:val="28"/>
          <w:szCs w:val="28"/>
        </w:rPr>
      </w:pPr>
      <w:r w:rsidRPr="009D7100">
        <w:rPr>
          <w:rFonts w:ascii="Times New Roman" w:hAnsi="Times New Roman" w:cs="Times New Roman"/>
          <w:b/>
          <w:bCs/>
          <w:sz w:val="28"/>
          <w:szCs w:val="28"/>
        </w:rPr>
        <w:t>Understand Income Tax Fundamentals:</w:t>
      </w:r>
      <w:r w:rsidRPr="009D7100">
        <w:rPr>
          <w:rFonts w:ascii="Times New Roman" w:hAnsi="Times New Roman" w:cs="Times New Roman"/>
          <w:sz w:val="28"/>
          <w:szCs w:val="28"/>
        </w:rPr>
        <w:t xml:space="preserve"> Explain the structure of the Indian income tax system, including key terminologies, income categories, and tax slabs.</w:t>
      </w:r>
    </w:p>
    <w:p w14:paraId="20D53E9D" w14:textId="77777777" w:rsidR="00820145" w:rsidRPr="009D7100" w:rsidRDefault="00820145" w:rsidP="00820145">
      <w:pPr>
        <w:numPr>
          <w:ilvl w:val="0"/>
          <w:numId w:val="3"/>
        </w:numPr>
        <w:rPr>
          <w:rFonts w:ascii="Times New Roman" w:hAnsi="Times New Roman" w:cs="Times New Roman"/>
          <w:sz w:val="28"/>
          <w:szCs w:val="28"/>
        </w:rPr>
      </w:pPr>
      <w:r w:rsidRPr="009D7100">
        <w:rPr>
          <w:rFonts w:ascii="Times New Roman" w:hAnsi="Times New Roman" w:cs="Times New Roman"/>
          <w:b/>
          <w:bCs/>
          <w:sz w:val="28"/>
          <w:szCs w:val="28"/>
        </w:rPr>
        <w:t>Analy</w:t>
      </w:r>
      <w:r>
        <w:rPr>
          <w:rFonts w:ascii="Times New Roman" w:hAnsi="Times New Roman" w:cs="Times New Roman"/>
          <w:b/>
          <w:bCs/>
          <w:sz w:val="28"/>
          <w:szCs w:val="28"/>
        </w:rPr>
        <w:t>s</w:t>
      </w:r>
      <w:r w:rsidRPr="009D7100">
        <w:rPr>
          <w:rFonts w:ascii="Times New Roman" w:hAnsi="Times New Roman" w:cs="Times New Roman"/>
          <w:b/>
          <w:bCs/>
          <w:sz w:val="28"/>
          <w:szCs w:val="28"/>
        </w:rPr>
        <w:t>e Tax Components:</w:t>
      </w:r>
      <w:r w:rsidRPr="009D7100">
        <w:rPr>
          <w:rFonts w:ascii="Times New Roman" w:hAnsi="Times New Roman" w:cs="Times New Roman"/>
          <w:sz w:val="28"/>
          <w:szCs w:val="28"/>
        </w:rPr>
        <w:t xml:space="preserve"> Evaluate deductions, exemptions, and rebates under the Income Tax Act to calculate taxable income accurately.</w:t>
      </w:r>
    </w:p>
    <w:p w14:paraId="2FCFBDF7" w14:textId="77777777" w:rsidR="00820145" w:rsidRPr="009D7100" w:rsidRDefault="00820145" w:rsidP="00820145">
      <w:pPr>
        <w:numPr>
          <w:ilvl w:val="0"/>
          <w:numId w:val="3"/>
        </w:numPr>
        <w:rPr>
          <w:rFonts w:ascii="Times New Roman" w:hAnsi="Times New Roman" w:cs="Times New Roman"/>
          <w:sz w:val="28"/>
          <w:szCs w:val="28"/>
        </w:rPr>
      </w:pPr>
      <w:r w:rsidRPr="009D7100">
        <w:rPr>
          <w:rFonts w:ascii="Times New Roman" w:hAnsi="Times New Roman" w:cs="Times New Roman"/>
          <w:b/>
          <w:bCs/>
          <w:sz w:val="28"/>
          <w:szCs w:val="28"/>
        </w:rPr>
        <w:t>File Income Tax Returns:</w:t>
      </w:r>
      <w:r w:rsidRPr="009D7100">
        <w:rPr>
          <w:rFonts w:ascii="Times New Roman" w:hAnsi="Times New Roman" w:cs="Times New Roman"/>
          <w:sz w:val="28"/>
          <w:szCs w:val="28"/>
        </w:rPr>
        <w:t xml:space="preserve"> Demonstrate the ability to independently prepare and file income tax returns using the Income Tax Department's online portal.</w:t>
      </w:r>
    </w:p>
    <w:p w14:paraId="4FB777A8" w14:textId="77777777" w:rsidR="00820145" w:rsidRPr="009D7100" w:rsidRDefault="00820145" w:rsidP="00820145">
      <w:pPr>
        <w:numPr>
          <w:ilvl w:val="0"/>
          <w:numId w:val="3"/>
        </w:numPr>
        <w:rPr>
          <w:rFonts w:ascii="Times New Roman" w:hAnsi="Times New Roman" w:cs="Times New Roman"/>
          <w:sz w:val="28"/>
          <w:szCs w:val="28"/>
        </w:rPr>
      </w:pPr>
      <w:r w:rsidRPr="009D7100">
        <w:rPr>
          <w:rFonts w:ascii="Times New Roman" w:hAnsi="Times New Roman" w:cs="Times New Roman"/>
          <w:b/>
          <w:bCs/>
          <w:sz w:val="28"/>
          <w:szCs w:val="28"/>
        </w:rPr>
        <w:t>Identify Applicable ITR Forms:</w:t>
      </w:r>
      <w:r w:rsidRPr="009D7100">
        <w:rPr>
          <w:rFonts w:ascii="Times New Roman" w:hAnsi="Times New Roman" w:cs="Times New Roman"/>
          <w:sz w:val="28"/>
          <w:szCs w:val="28"/>
        </w:rPr>
        <w:t xml:space="preserve"> Assess and select the correct ITR forms for different income sources, such as salaried individuals, professionals, and other taxpayers.</w:t>
      </w:r>
    </w:p>
    <w:p w14:paraId="4C765A72" w14:textId="77777777" w:rsidR="00820145" w:rsidRPr="009D7100" w:rsidRDefault="00820145" w:rsidP="00820145">
      <w:pPr>
        <w:numPr>
          <w:ilvl w:val="0"/>
          <w:numId w:val="3"/>
        </w:numPr>
        <w:rPr>
          <w:rFonts w:ascii="Times New Roman" w:hAnsi="Times New Roman" w:cs="Times New Roman"/>
          <w:sz w:val="28"/>
          <w:szCs w:val="28"/>
        </w:rPr>
      </w:pPr>
      <w:r w:rsidRPr="009D7100">
        <w:rPr>
          <w:rFonts w:ascii="Times New Roman" w:hAnsi="Times New Roman" w:cs="Times New Roman"/>
          <w:b/>
          <w:bCs/>
          <w:sz w:val="28"/>
          <w:szCs w:val="28"/>
        </w:rPr>
        <w:t>Promote Tax Compliance and Literacy:</w:t>
      </w:r>
      <w:r w:rsidRPr="009D7100">
        <w:rPr>
          <w:rFonts w:ascii="Times New Roman" w:hAnsi="Times New Roman" w:cs="Times New Roman"/>
          <w:sz w:val="28"/>
          <w:szCs w:val="28"/>
        </w:rPr>
        <w:t xml:space="preserve"> Apply acquired knowledge to ensure compliance with income tax laws and foster financial responsibility in managing personal tax obligations.</w:t>
      </w:r>
    </w:p>
    <w:p w14:paraId="7378AF43"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EVALUATION</w:t>
      </w:r>
    </w:p>
    <w:p w14:paraId="77E89419" w14:textId="77777777" w:rsidR="00820145" w:rsidRPr="008B20C0" w:rsidRDefault="00820145" w:rsidP="00820145">
      <w:pPr>
        <w:numPr>
          <w:ilvl w:val="0"/>
          <w:numId w:val="1"/>
        </w:numPr>
        <w:rPr>
          <w:rFonts w:ascii="Times New Roman" w:hAnsi="Times New Roman" w:cs="Times New Roman"/>
          <w:sz w:val="28"/>
          <w:szCs w:val="28"/>
        </w:rPr>
      </w:pPr>
      <w:r w:rsidRPr="008B20C0">
        <w:rPr>
          <w:rFonts w:ascii="Times New Roman" w:hAnsi="Times New Roman" w:cs="Times New Roman"/>
          <w:sz w:val="28"/>
          <w:szCs w:val="28"/>
        </w:rPr>
        <w:t>The value-added courses shall be evaluated through an examination at the end of the course.</w:t>
      </w:r>
    </w:p>
    <w:p w14:paraId="30867F8A" w14:textId="77777777" w:rsidR="00820145" w:rsidRPr="008B20C0" w:rsidRDefault="00820145" w:rsidP="00820145">
      <w:pPr>
        <w:numPr>
          <w:ilvl w:val="0"/>
          <w:numId w:val="1"/>
        </w:numPr>
        <w:rPr>
          <w:rFonts w:ascii="Times New Roman" w:hAnsi="Times New Roman" w:cs="Times New Roman"/>
          <w:sz w:val="28"/>
          <w:szCs w:val="28"/>
        </w:rPr>
      </w:pPr>
      <w:r w:rsidRPr="008B20C0">
        <w:rPr>
          <w:rFonts w:ascii="Times New Roman" w:hAnsi="Times New Roman" w:cs="Times New Roman"/>
          <w:sz w:val="28"/>
          <w:szCs w:val="28"/>
        </w:rPr>
        <w:t>The duration of examination is two hours.</w:t>
      </w:r>
    </w:p>
    <w:p w14:paraId="32D79FBC" w14:textId="77777777" w:rsidR="00820145" w:rsidRPr="008B20C0" w:rsidRDefault="00820145" w:rsidP="00820145">
      <w:pPr>
        <w:numPr>
          <w:ilvl w:val="0"/>
          <w:numId w:val="1"/>
        </w:numPr>
        <w:rPr>
          <w:rFonts w:ascii="Times New Roman" w:hAnsi="Times New Roman" w:cs="Times New Roman"/>
          <w:sz w:val="28"/>
          <w:szCs w:val="28"/>
        </w:rPr>
      </w:pPr>
      <w:r w:rsidRPr="008B20C0">
        <w:rPr>
          <w:rFonts w:ascii="Times New Roman" w:hAnsi="Times New Roman" w:cs="Times New Roman"/>
          <w:sz w:val="28"/>
          <w:szCs w:val="28"/>
        </w:rPr>
        <w:lastRenderedPageBreak/>
        <w:t>The total marks of the examination shall be 100</w:t>
      </w:r>
    </w:p>
    <w:p w14:paraId="1517B788"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25"/>
        <w:gridCol w:w="1800"/>
      </w:tblGrid>
      <w:tr w:rsidR="00820145" w:rsidRPr="008B20C0" w14:paraId="3992E1A2" w14:textId="77777777" w:rsidTr="00B5639B">
        <w:tc>
          <w:tcPr>
            <w:tcW w:w="3525" w:type="dxa"/>
            <w:shd w:val="clear" w:color="auto" w:fill="FFFFFF"/>
            <w:vAlign w:val="center"/>
            <w:hideMark/>
          </w:tcPr>
          <w:p w14:paraId="49E893C7"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Components of Evaluation</w:t>
            </w:r>
          </w:p>
        </w:tc>
        <w:tc>
          <w:tcPr>
            <w:tcW w:w="1800" w:type="dxa"/>
            <w:shd w:val="clear" w:color="auto" w:fill="FFFFFF"/>
            <w:vAlign w:val="center"/>
            <w:hideMark/>
          </w:tcPr>
          <w:p w14:paraId="7A7A1C0C"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Marks</w:t>
            </w:r>
          </w:p>
        </w:tc>
      </w:tr>
      <w:tr w:rsidR="00820145" w:rsidRPr="008B20C0" w14:paraId="63FB2241" w14:textId="77777777" w:rsidTr="00B5639B">
        <w:tc>
          <w:tcPr>
            <w:tcW w:w="3525" w:type="dxa"/>
            <w:shd w:val="clear" w:color="auto" w:fill="FFFFFF"/>
            <w:vAlign w:val="center"/>
            <w:hideMark/>
          </w:tcPr>
          <w:p w14:paraId="52E6E5A2"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Attendance</w:t>
            </w:r>
          </w:p>
        </w:tc>
        <w:tc>
          <w:tcPr>
            <w:tcW w:w="1800" w:type="dxa"/>
            <w:shd w:val="clear" w:color="auto" w:fill="FFFFFF"/>
            <w:vAlign w:val="center"/>
            <w:hideMark/>
          </w:tcPr>
          <w:p w14:paraId="7F045343"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10</w:t>
            </w:r>
          </w:p>
        </w:tc>
      </w:tr>
      <w:tr w:rsidR="00820145" w:rsidRPr="008B20C0" w14:paraId="2FD14BD8" w14:textId="77777777" w:rsidTr="00B5639B">
        <w:tc>
          <w:tcPr>
            <w:tcW w:w="3525" w:type="dxa"/>
            <w:shd w:val="clear" w:color="auto" w:fill="FFFFFF"/>
            <w:vAlign w:val="center"/>
            <w:hideMark/>
          </w:tcPr>
          <w:p w14:paraId="345E0DA0"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Assignment / Seminar</w:t>
            </w:r>
          </w:p>
        </w:tc>
        <w:tc>
          <w:tcPr>
            <w:tcW w:w="1800" w:type="dxa"/>
            <w:shd w:val="clear" w:color="auto" w:fill="FFFFFF"/>
            <w:vAlign w:val="center"/>
            <w:hideMark/>
          </w:tcPr>
          <w:p w14:paraId="173D9030"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10</w:t>
            </w:r>
          </w:p>
        </w:tc>
      </w:tr>
      <w:tr w:rsidR="00820145" w:rsidRPr="008B20C0" w14:paraId="3CAFF238" w14:textId="77777777" w:rsidTr="00B5639B">
        <w:tc>
          <w:tcPr>
            <w:tcW w:w="3525" w:type="dxa"/>
            <w:shd w:val="clear" w:color="auto" w:fill="FFFFFF"/>
            <w:vAlign w:val="center"/>
            <w:hideMark/>
          </w:tcPr>
          <w:p w14:paraId="0B575F1C"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Project &amp; Viva</w:t>
            </w:r>
          </w:p>
        </w:tc>
        <w:tc>
          <w:tcPr>
            <w:tcW w:w="1800" w:type="dxa"/>
            <w:shd w:val="clear" w:color="auto" w:fill="FFFFFF"/>
            <w:vAlign w:val="center"/>
            <w:hideMark/>
          </w:tcPr>
          <w:p w14:paraId="31E86D25"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30 (20+10)</w:t>
            </w:r>
          </w:p>
        </w:tc>
      </w:tr>
      <w:tr w:rsidR="00820145" w:rsidRPr="008B20C0" w14:paraId="669F025C" w14:textId="77777777" w:rsidTr="00B5639B">
        <w:tc>
          <w:tcPr>
            <w:tcW w:w="3525" w:type="dxa"/>
            <w:shd w:val="clear" w:color="auto" w:fill="FFFFFF"/>
            <w:vAlign w:val="center"/>
            <w:hideMark/>
          </w:tcPr>
          <w:p w14:paraId="44EC16A6"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External Examination</w:t>
            </w:r>
          </w:p>
        </w:tc>
        <w:tc>
          <w:tcPr>
            <w:tcW w:w="1800" w:type="dxa"/>
            <w:shd w:val="clear" w:color="auto" w:fill="FFFFFF"/>
            <w:vAlign w:val="center"/>
            <w:hideMark/>
          </w:tcPr>
          <w:p w14:paraId="302DC302"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50</w:t>
            </w:r>
          </w:p>
        </w:tc>
      </w:tr>
      <w:tr w:rsidR="00820145" w:rsidRPr="008B20C0" w14:paraId="2AF8847C" w14:textId="77777777" w:rsidTr="00B5639B">
        <w:tc>
          <w:tcPr>
            <w:tcW w:w="3525" w:type="dxa"/>
            <w:shd w:val="clear" w:color="auto" w:fill="FFFFFF"/>
            <w:vAlign w:val="center"/>
            <w:hideMark/>
          </w:tcPr>
          <w:p w14:paraId="7D2A6D11"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Total</w:t>
            </w:r>
          </w:p>
        </w:tc>
        <w:tc>
          <w:tcPr>
            <w:tcW w:w="1800" w:type="dxa"/>
            <w:shd w:val="clear" w:color="auto" w:fill="FFFFFF"/>
            <w:vAlign w:val="center"/>
            <w:hideMark/>
          </w:tcPr>
          <w:p w14:paraId="5FA729B9"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100</w:t>
            </w:r>
          </w:p>
        </w:tc>
      </w:tr>
    </w:tbl>
    <w:p w14:paraId="1AFF6091"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 </w:t>
      </w:r>
    </w:p>
    <w:p w14:paraId="52285425"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Pattern of questions Paper</w:t>
      </w: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990"/>
        <w:gridCol w:w="2970"/>
        <w:gridCol w:w="840"/>
        <w:gridCol w:w="2160"/>
        <w:gridCol w:w="1590"/>
      </w:tblGrid>
      <w:tr w:rsidR="00820145" w:rsidRPr="008B20C0" w14:paraId="194DB6B1" w14:textId="77777777" w:rsidTr="00B5639B">
        <w:tc>
          <w:tcPr>
            <w:tcW w:w="990" w:type="dxa"/>
            <w:shd w:val="clear" w:color="auto" w:fill="FFFFFF"/>
            <w:vAlign w:val="center"/>
            <w:hideMark/>
          </w:tcPr>
          <w:p w14:paraId="7030F57E"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Sl. No.</w:t>
            </w:r>
          </w:p>
        </w:tc>
        <w:tc>
          <w:tcPr>
            <w:tcW w:w="2970" w:type="dxa"/>
            <w:shd w:val="clear" w:color="auto" w:fill="FFFFFF"/>
            <w:vAlign w:val="center"/>
            <w:hideMark/>
          </w:tcPr>
          <w:p w14:paraId="2146CBC0"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Pattern</w:t>
            </w:r>
          </w:p>
        </w:tc>
        <w:tc>
          <w:tcPr>
            <w:tcW w:w="840" w:type="dxa"/>
            <w:shd w:val="clear" w:color="auto" w:fill="FFFFFF"/>
            <w:vAlign w:val="center"/>
            <w:hideMark/>
          </w:tcPr>
          <w:p w14:paraId="34034AA9"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Marks</w:t>
            </w:r>
          </w:p>
        </w:tc>
        <w:tc>
          <w:tcPr>
            <w:tcW w:w="2160" w:type="dxa"/>
            <w:shd w:val="clear" w:color="auto" w:fill="FFFFFF"/>
            <w:vAlign w:val="center"/>
            <w:hideMark/>
          </w:tcPr>
          <w:p w14:paraId="7D53FAED"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Choice of questions</w:t>
            </w:r>
          </w:p>
        </w:tc>
        <w:tc>
          <w:tcPr>
            <w:tcW w:w="1590" w:type="dxa"/>
            <w:shd w:val="clear" w:color="auto" w:fill="FFFFFF"/>
            <w:vAlign w:val="center"/>
            <w:hideMark/>
          </w:tcPr>
          <w:p w14:paraId="19CE4585"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Total marks</w:t>
            </w:r>
          </w:p>
        </w:tc>
      </w:tr>
      <w:tr w:rsidR="00820145" w:rsidRPr="008B20C0" w14:paraId="6D5C7619" w14:textId="77777777" w:rsidTr="00B5639B">
        <w:tc>
          <w:tcPr>
            <w:tcW w:w="990" w:type="dxa"/>
            <w:shd w:val="clear" w:color="auto" w:fill="FFFFFF"/>
            <w:vAlign w:val="center"/>
            <w:hideMark/>
          </w:tcPr>
          <w:p w14:paraId="556660B1"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1</w:t>
            </w:r>
          </w:p>
        </w:tc>
        <w:tc>
          <w:tcPr>
            <w:tcW w:w="2970" w:type="dxa"/>
            <w:shd w:val="clear" w:color="auto" w:fill="FFFFFF"/>
            <w:vAlign w:val="center"/>
            <w:hideMark/>
          </w:tcPr>
          <w:p w14:paraId="53984F93"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Short Answer/problem type</w:t>
            </w:r>
          </w:p>
        </w:tc>
        <w:tc>
          <w:tcPr>
            <w:tcW w:w="840" w:type="dxa"/>
            <w:shd w:val="clear" w:color="auto" w:fill="FFFFFF"/>
            <w:vAlign w:val="center"/>
            <w:hideMark/>
          </w:tcPr>
          <w:p w14:paraId="15319C1D"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2</w:t>
            </w:r>
          </w:p>
        </w:tc>
        <w:tc>
          <w:tcPr>
            <w:tcW w:w="2160" w:type="dxa"/>
            <w:shd w:val="clear" w:color="auto" w:fill="FFFFFF"/>
            <w:vAlign w:val="center"/>
            <w:hideMark/>
          </w:tcPr>
          <w:p w14:paraId="2B3EB29E"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5/7</w:t>
            </w:r>
          </w:p>
        </w:tc>
        <w:tc>
          <w:tcPr>
            <w:tcW w:w="1590" w:type="dxa"/>
            <w:shd w:val="clear" w:color="auto" w:fill="FFFFFF"/>
            <w:vAlign w:val="center"/>
            <w:hideMark/>
          </w:tcPr>
          <w:p w14:paraId="1F572613"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10</w:t>
            </w:r>
          </w:p>
        </w:tc>
      </w:tr>
      <w:tr w:rsidR="00820145" w:rsidRPr="008B20C0" w14:paraId="07AC44BE" w14:textId="77777777" w:rsidTr="00B5639B">
        <w:tc>
          <w:tcPr>
            <w:tcW w:w="990" w:type="dxa"/>
            <w:shd w:val="clear" w:color="auto" w:fill="FFFFFF"/>
            <w:vAlign w:val="center"/>
            <w:hideMark/>
          </w:tcPr>
          <w:p w14:paraId="0F2B9D10"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2</w:t>
            </w:r>
          </w:p>
        </w:tc>
        <w:tc>
          <w:tcPr>
            <w:tcW w:w="2970" w:type="dxa"/>
            <w:shd w:val="clear" w:color="auto" w:fill="FFFFFF"/>
            <w:vAlign w:val="center"/>
            <w:hideMark/>
          </w:tcPr>
          <w:p w14:paraId="17352B95"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Short essay/problem</w:t>
            </w:r>
          </w:p>
        </w:tc>
        <w:tc>
          <w:tcPr>
            <w:tcW w:w="840" w:type="dxa"/>
            <w:shd w:val="clear" w:color="auto" w:fill="FFFFFF"/>
            <w:vAlign w:val="center"/>
            <w:hideMark/>
          </w:tcPr>
          <w:p w14:paraId="6DD5B284"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5</w:t>
            </w:r>
          </w:p>
        </w:tc>
        <w:tc>
          <w:tcPr>
            <w:tcW w:w="2160" w:type="dxa"/>
            <w:shd w:val="clear" w:color="auto" w:fill="FFFFFF"/>
            <w:vAlign w:val="center"/>
            <w:hideMark/>
          </w:tcPr>
          <w:p w14:paraId="3A2E656B"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4/6</w:t>
            </w:r>
          </w:p>
        </w:tc>
        <w:tc>
          <w:tcPr>
            <w:tcW w:w="1590" w:type="dxa"/>
            <w:shd w:val="clear" w:color="auto" w:fill="FFFFFF"/>
            <w:vAlign w:val="center"/>
            <w:hideMark/>
          </w:tcPr>
          <w:p w14:paraId="20F59044"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20</w:t>
            </w:r>
          </w:p>
        </w:tc>
      </w:tr>
      <w:tr w:rsidR="00820145" w:rsidRPr="008B20C0" w14:paraId="61720347" w14:textId="77777777" w:rsidTr="00B5639B">
        <w:tc>
          <w:tcPr>
            <w:tcW w:w="990" w:type="dxa"/>
            <w:shd w:val="clear" w:color="auto" w:fill="FFFFFF"/>
            <w:vAlign w:val="center"/>
            <w:hideMark/>
          </w:tcPr>
          <w:p w14:paraId="76D5DDCC"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3</w:t>
            </w:r>
          </w:p>
        </w:tc>
        <w:tc>
          <w:tcPr>
            <w:tcW w:w="2970" w:type="dxa"/>
            <w:shd w:val="clear" w:color="auto" w:fill="FFFFFF"/>
            <w:vAlign w:val="center"/>
            <w:hideMark/>
          </w:tcPr>
          <w:p w14:paraId="05AAE4D5"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Essay/problem</w:t>
            </w:r>
          </w:p>
        </w:tc>
        <w:tc>
          <w:tcPr>
            <w:tcW w:w="840" w:type="dxa"/>
            <w:shd w:val="clear" w:color="auto" w:fill="FFFFFF"/>
            <w:vAlign w:val="center"/>
            <w:hideMark/>
          </w:tcPr>
          <w:p w14:paraId="08196D77"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10</w:t>
            </w:r>
          </w:p>
        </w:tc>
        <w:tc>
          <w:tcPr>
            <w:tcW w:w="2160" w:type="dxa"/>
            <w:shd w:val="clear" w:color="auto" w:fill="FFFFFF"/>
            <w:vAlign w:val="center"/>
            <w:hideMark/>
          </w:tcPr>
          <w:p w14:paraId="5289168B"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2/4</w:t>
            </w:r>
          </w:p>
        </w:tc>
        <w:tc>
          <w:tcPr>
            <w:tcW w:w="1590" w:type="dxa"/>
            <w:shd w:val="clear" w:color="auto" w:fill="FFFFFF"/>
            <w:vAlign w:val="center"/>
            <w:hideMark/>
          </w:tcPr>
          <w:p w14:paraId="7032A1B1"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20</w:t>
            </w:r>
          </w:p>
        </w:tc>
      </w:tr>
      <w:tr w:rsidR="00820145" w:rsidRPr="008B20C0" w14:paraId="359224AA" w14:textId="77777777" w:rsidTr="00B5639B">
        <w:tc>
          <w:tcPr>
            <w:tcW w:w="6960" w:type="dxa"/>
            <w:gridSpan w:val="4"/>
            <w:shd w:val="clear" w:color="auto" w:fill="FFFFFF"/>
            <w:vAlign w:val="center"/>
            <w:hideMark/>
          </w:tcPr>
          <w:p w14:paraId="6DF49DEC"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Total</w:t>
            </w:r>
          </w:p>
        </w:tc>
        <w:tc>
          <w:tcPr>
            <w:tcW w:w="1590" w:type="dxa"/>
            <w:shd w:val="clear" w:color="auto" w:fill="FFFFFF"/>
            <w:vAlign w:val="center"/>
            <w:hideMark/>
          </w:tcPr>
          <w:p w14:paraId="5C5B4C7C"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50</w:t>
            </w:r>
          </w:p>
        </w:tc>
      </w:tr>
    </w:tbl>
    <w:p w14:paraId="42954BA6"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t> </w:t>
      </w:r>
    </w:p>
    <w:p w14:paraId="7483FA7D" w14:textId="77777777" w:rsidR="00820145" w:rsidRPr="008B20C0" w:rsidRDefault="00820145" w:rsidP="00820145">
      <w:pPr>
        <w:numPr>
          <w:ilvl w:val="0"/>
          <w:numId w:val="2"/>
        </w:numPr>
        <w:rPr>
          <w:rFonts w:ascii="Times New Roman" w:hAnsi="Times New Roman" w:cs="Times New Roman"/>
          <w:sz w:val="28"/>
          <w:szCs w:val="28"/>
        </w:rPr>
      </w:pPr>
      <w:r w:rsidRPr="008B20C0">
        <w:rPr>
          <w:rFonts w:ascii="Times New Roman" w:hAnsi="Times New Roman" w:cs="Times New Roman"/>
          <w:sz w:val="28"/>
          <w:szCs w:val="28"/>
        </w:rPr>
        <w:t>A committee consisting of the Head of the Department, the course coordinator and a senior faculty member nominated by the Head of the department shall monitor the evaluation process.</w:t>
      </w:r>
    </w:p>
    <w:p w14:paraId="062D8FCA" w14:textId="77777777" w:rsidR="00820145" w:rsidRPr="008B20C0" w:rsidRDefault="00820145" w:rsidP="00820145">
      <w:pPr>
        <w:numPr>
          <w:ilvl w:val="0"/>
          <w:numId w:val="2"/>
        </w:numPr>
        <w:rPr>
          <w:rFonts w:ascii="Times New Roman" w:hAnsi="Times New Roman" w:cs="Times New Roman"/>
          <w:sz w:val="28"/>
          <w:szCs w:val="28"/>
        </w:rPr>
      </w:pPr>
      <w:r w:rsidRPr="008B20C0">
        <w:rPr>
          <w:rFonts w:ascii="Times New Roman" w:hAnsi="Times New Roman" w:cs="Times New Roman"/>
          <w:sz w:val="28"/>
          <w:szCs w:val="28"/>
        </w:rPr>
        <w:t>The list of students along with the marks and the grades earned may be forwarded to the Principal/Chief Superintendent of Examinations.</w:t>
      </w:r>
    </w:p>
    <w:p w14:paraId="1CF1EDF6" w14:textId="77777777" w:rsidR="00820145" w:rsidRPr="008B20C0" w:rsidRDefault="00820145" w:rsidP="00820145">
      <w:pPr>
        <w:numPr>
          <w:ilvl w:val="0"/>
          <w:numId w:val="2"/>
        </w:numPr>
        <w:rPr>
          <w:rFonts w:ascii="Times New Roman" w:hAnsi="Times New Roman" w:cs="Times New Roman"/>
          <w:sz w:val="28"/>
          <w:szCs w:val="28"/>
        </w:rPr>
      </w:pPr>
      <w:r w:rsidRPr="008B20C0">
        <w:rPr>
          <w:rFonts w:ascii="Times New Roman" w:hAnsi="Times New Roman" w:cs="Times New Roman"/>
          <w:sz w:val="28"/>
          <w:szCs w:val="28"/>
        </w:rPr>
        <w:t>The Dept. course coordinator is responsible for maintaining and processing the record with regard to the course, assessment marks and results.</w:t>
      </w:r>
    </w:p>
    <w:p w14:paraId="0842A4FA" w14:textId="77777777" w:rsidR="00820145" w:rsidRPr="008B20C0" w:rsidRDefault="00820145" w:rsidP="00820145">
      <w:pPr>
        <w:numPr>
          <w:ilvl w:val="0"/>
          <w:numId w:val="2"/>
        </w:numPr>
        <w:rPr>
          <w:rFonts w:ascii="Times New Roman" w:hAnsi="Times New Roman" w:cs="Times New Roman"/>
          <w:sz w:val="28"/>
          <w:szCs w:val="28"/>
        </w:rPr>
      </w:pPr>
      <w:r w:rsidRPr="008B20C0">
        <w:rPr>
          <w:rFonts w:ascii="Times New Roman" w:hAnsi="Times New Roman" w:cs="Times New Roman"/>
          <w:sz w:val="28"/>
          <w:szCs w:val="28"/>
        </w:rPr>
        <w:t>Certificates will be issued to those students with 75% attendance, timely submission of assignment and project and a minimum of 40% marks in the qualifying examination.</w:t>
      </w:r>
    </w:p>
    <w:p w14:paraId="7FBFBD8B"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 Grading Pattern</w:t>
      </w:r>
    </w:p>
    <w:p w14:paraId="79D77C92"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sz w:val="28"/>
          <w:szCs w:val="28"/>
        </w:rPr>
        <w:lastRenderedPageBreak/>
        <w:t>Grades are given </w:t>
      </w:r>
      <w:r w:rsidRPr="008B20C0">
        <w:rPr>
          <w:rFonts w:ascii="Times New Roman" w:hAnsi="Times New Roman" w:cs="Times New Roman"/>
          <w:b/>
          <w:bCs/>
          <w:sz w:val="28"/>
          <w:szCs w:val="28"/>
        </w:rPr>
        <w:t>on a 7-point scale </w:t>
      </w:r>
      <w:r w:rsidRPr="008B20C0">
        <w:rPr>
          <w:rFonts w:ascii="Times New Roman" w:hAnsi="Times New Roman" w:cs="Times New Roman"/>
          <w:sz w:val="28"/>
          <w:szCs w:val="28"/>
        </w:rPr>
        <w:t>based on the total percentage of marks, </w:t>
      </w:r>
      <w:r w:rsidRPr="008B20C0">
        <w:rPr>
          <w:rFonts w:ascii="Times New Roman" w:hAnsi="Times New Roman" w:cs="Times New Roman"/>
          <w:b/>
          <w:bCs/>
          <w:i/>
          <w:iCs/>
          <w:sz w:val="28"/>
          <w:szCs w:val="28"/>
        </w:rPr>
        <w:t>(ISA+ESA) </w:t>
      </w:r>
      <w:r w:rsidRPr="008B20C0">
        <w:rPr>
          <w:rFonts w:ascii="Times New Roman" w:hAnsi="Times New Roman" w:cs="Times New Roman"/>
          <w:sz w:val="28"/>
          <w:szCs w:val="28"/>
        </w:rPr>
        <w:t>as given below: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40"/>
        <w:gridCol w:w="2745"/>
      </w:tblGrid>
      <w:tr w:rsidR="00820145" w:rsidRPr="008B20C0" w14:paraId="5EA9B4ED" w14:textId="77777777" w:rsidTr="00B5639B">
        <w:tc>
          <w:tcPr>
            <w:tcW w:w="2940" w:type="dxa"/>
            <w:shd w:val="clear" w:color="auto" w:fill="FFFFFF"/>
            <w:vAlign w:val="center"/>
            <w:hideMark/>
          </w:tcPr>
          <w:p w14:paraId="5AD2EFA3"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Percentage of Marks</w:t>
            </w:r>
          </w:p>
        </w:tc>
        <w:tc>
          <w:tcPr>
            <w:tcW w:w="2745" w:type="dxa"/>
            <w:shd w:val="clear" w:color="auto" w:fill="FFFFFF"/>
            <w:vAlign w:val="center"/>
            <w:hideMark/>
          </w:tcPr>
          <w:p w14:paraId="69403121"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Grade</w:t>
            </w:r>
          </w:p>
        </w:tc>
      </w:tr>
      <w:tr w:rsidR="00820145" w:rsidRPr="008B20C0" w14:paraId="6A6853C7" w14:textId="77777777" w:rsidTr="00B5639B">
        <w:tc>
          <w:tcPr>
            <w:tcW w:w="2940" w:type="dxa"/>
            <w:shd w:val="clear" w:color="auto" w:fill="FFFFFF"/>
            <w:vAlign w:val="center"/>
            <w:hideMark/>
          </w:tcPr>
          <w:p w14:paraId="2F8EBE31"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95 and above</w:t>
            </w:r>
          </w:p>
        </w:tc>
        <w:tc>
          <w:tcPr>
            <w:tcW w:w="2745" w:type="dxa"/>
            <w:shd w:val="clear" w:color="auto" w:fill="FFFFFF"/>
            <w:vAlign w:val="center"/>
            <w:hideMark/>
          </w:tcPr>
          <w:p w14:paraId="12232C54"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S</w:t>
            </w:r>
            <w:r w:rsidRPr="008B20C0">
              <w:rPr>
                <w:rFonts w:ascii="Times New Roman" w:hAnsi="Times New Roman" w:cs="Times New Roman"/>
                <w:sz w:val="28"/>
                <w:szCs w:val="28"/>
              </w:rPr>
              <w:t> Outstanding</w:t>
            </w:r>
          </w:p>
        </w:tc>
      </w:tr>
      <w:tr w:rsidR="00820145" w:rsidRPr="008B20C0" w14:paraId="5818AEDE" w14:textId="77777777" w:rsidTr="00B5639B">
        <w:tc>
          <w:tcPr>
            <w:tcW w:w="2940" w:type="dxa"/>
            <w:shd w:val="clear" w:color="auto" w:fill="FFFFFF"/>
            <w:vAlign w:val="center"/>
            <w:hideMark/>
          </w:tcPr>
          <w:p w14:paraId="3F62DB26"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85 to below 95</w:t>
            </w:r>
          </w:p>
        </w:tc>
        <w:tc>
          <w:tcPr>
            <w:tcW w:w="2745" w:type="dxa"/>
            <w:shd w:val="clear" w:color="auto" w:fill="FFFFFF"/>
            <w:vAlign w:val="center"/>
            <w:hideMark/>
          </w:tcPr>
          <w:p w14:paraId="4E7E232F"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A</w:t>
            </w:r>
            <w:r w:rsidRPr="008B20C0">
              <w:rPr>
                <w:rFonts w:ascii="Times New Roman" w:hAnsi="Times New Roman" w:cs="Times New Roman"/>
                <w:b/>
                <w:bCs/>
                <w:sz w:val="28"/>
                <w:szCs w:val="28"/>
                <w:vertAlign w:val="superscript"/>
              </w:rPr>
              <w:t>+</w:t>
            </w:r>
            <w:r w:rsidRPr="008B20C0">
              <w:rPr>
                <w:rFonts w:ascii="Times New Roman" w:hAnsi="Times New Roman" w:cs="Times New Roman"/>
                <w:sz w:val="28"/>
                <w:szCs w:val="28"/>
              </w:rPr>
              <w:t> Excellent</w:t>
            </w:r>
          </w:p>
        </w:tc>
      </w:tr>
      <w:tr w:rsidR="00820145" w:rsidRPr="008B20C0" w14:paraId="04C05A79" w14:textId="77777777" w:rsidTr="00B5639B">
        <w:tc>
          <w:tcPr>
            <w:tcW w:w="2940" w:type="dxa"/>
            <w:shd w:val="clear" w:color="auto" w:fill="FFFFFF"/>
            <w:vAlign w:val="center"/>
            <w:hideMark/>
          </w:tcPr>
          <w:p w14:paraId="45F970F6"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75 to below 85</w:t>
            </w:r>
          </w:p>
        </w:tc>
        <w:tc>
          <w:tcPr>
            <w:tcW w:w="2745" w:type="dxa"/>
            <w:shd w:val="clear" w:color="auto" w:fill="FFFFFF"/>
            <w:vAlign w:val="center"/>
            <w:hideMark/>
          </w:tcPr>
          <w:p w14:paraId="0D6F5FF1"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A</w:t>
            </w:r>
            <w:r w:rsidRPr="008B20C0">
              <w:rPr>
                <w:rFonts w:ascii="Times New Roman" w:hAnsi="Times New Roman" w:cs="Times New Roman"/>
                <w:sz w:val="28"/>
                <w:szCs w:val="28"/>
              </w:rPr>
              <w:t> Very Good</w:t>
            </w:r>
          </w:p>
        </w:tc>
      </w:tr>
      <w:tr w:rsidR="00820145" w:rsidRPr="008B20C0" w14:paraId="60FC492C" w14:textId="77777777" w:rsidTr="00B5639B">
        <w:tc>
          <w:tcPr>
            <w:tcW w:w="2940" w:type="dxa"/>
            <w:shd w:val="clear" w:color="auto" w:fill="FFFFFF"/>
            <w:vAlign w:val="center"/>
            <w:hideMark/>
          </w:tcPr>
          <w:p w14:paraId="625B9717"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65 to below 75</w:t>
            </w:r>
          </w:p>
        </w:tc>
        <w:tc>
          <w:tcPr>
            <w:tcW w:w="2745" w:type="dxa"/>
            <w:shd w:val="clear" w:color="auto" w:fill="FFFFFF"/>
            <w:vAlign w:val="center"/>
            <w:hideMark/>
          </w:tcPr>
          <w:p w14:paraId="6EC043F7"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B</w:t>
            </w:r>
            <w:r w:rsidRPr="008B20C0">
              <w:rPr>
                <w:rFonts w:ascii="Times New Roman" w:hAnsi="Times New Roman" w:cs="Times New Roman"/>
                <w:b/>
                <w:bCs/>
                <w:sz w:val="28"/>
                <w:szCs w:val="28"/>
                <w:vertAlign w:val="superscript"/>
              </w:rPr>
              <w:t>+</w:t>
            </w:r>
            <w:r w:rsidRPr="008B20C0">
              <w:rPr>
                <w:rFonts w:ascii="Times New Roman" w:hAnsi="Times New Roman" w:cs="Times New Roman"/>
                <w:sz w:val="28"/>
                <w:szCs w:val="28"/>
              </w:rPr>
              <w:t> Good</w:t>
            </w:r>
          </w:p>
        </w:tc>
      </w:tr>
      <w:tr w:rsidR="00820145" w:rsidRPr="008B20C0" w14:paraId="58094DFE" w14:textId="77777777" w:rsidTr="00B5639B">
        <w:tc>
          <w:tcPr>
            <w:tcW w:w="2940" w:type="dxa"/>
            <w:shd w:val="clear" w:color="auto" w:fill="FFFFFF"/>
            <w:vAlign w:val="center"/>
            <w:hideMark/>
          </w:tcPr>
          <w:p w14:paraId="4990134C"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55 to below 65</w:t>
            </w:r>
          </w:p>
        </w:tc>
        <w:tc>
          <w:tcPr>
            <w:tcW w:w="2745" w:type="dxa"/>
            <w:shd w:val="clear" w:color="auto" w:fill="FFFFFF"/>
            <w:vAlign w:val="center"/>
            <w:hideMark/>
          </w:tcPr>
          <w:p w14:paraId="37411D2E"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B</w:t>
            </w:r>
            <w:r w:rsidRPr="008B20C0">
              <w:rPr>
                <w:rFonts w:ascii="Times New Roman" w:hAnsi="Times New Roman" w:cs="Times New Roman"/>
                <w:sz w:val="28"/>
                <w:szCs w:val="28"/>
              </w:rPr>
              <w:t> Above Average</w:t>
            </w:r>
          </w:p>
        </w:tc>
      </w:tr>
      <w:tr w:rsidR="00820145" w:rsidRPr="008B20C0" w14:paraId="7F1BBADD" w14:textId="77777777" w:rsidTr="00B5639B">
        <w:tc>
          <w:tcPr>
            <w:tcW w:w="2940" w:type="dxa"/>
            <w:shd w:val="clear" w:color="auto" w:fill="FFFFFF"/>
            <w:vAlign w:val="center"/>
            <w:hideMark/>
          </w:tcPr>
          <w:p w14:paraId="7801F2C5"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45 to below 55</w:t>
            </w:r>
          </w:p>
        </w:tc>
        <w:tc>
          <w:tcPr>
            <w:tcW w:w="2745" w:type="dxa"/>
            <w:shd w:val="clear" w:color="auto" w:fill="FFFFFF"/>
            <w:vAlign w:val="center"/>
            <w:hideMark/>
          </w:tcPr>
          <w:p w14:paraId="7DCB662D"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C </w:t>
            </w:r>
            <w:r w:rsidRPr="008B20C0">
              <w:rPr>
                <w:rFonts w:ascii="Times New Roman" w:hAnsi="Times New Roman" w:cs="Times New Roman"/>
                <w:sz w:val="28"/>
                <w:szCs w:val="28"/>
              </w:rPr>
              <w:t>Satisfactory</w:t>
            </w:r>
          </w:p>
        </w:tc>
      </w:tr>
      <w:tr w:rsidR="00820145" w:rsidRPr="008B20C0" w14:paraId="21ACBC44" w14:textId="77777777" w:rsidTr="00B5639B">
        <w:tc>
          <w:tcPr>
            <w:tcW w:w="2940" w:type="dxa"/>
            <w:shd w:val="clear" w:color="auto" w:fill="FFFFFF"/>
            <w:vAlign w:val="center"/>
            <w:hideMark/>
          </w:tcPr>
          <w:p w14:paraId="65DCAD7D"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35 to below 45</w:t>
            </w:r>
          </w:p>
        </w:tc>
        <w:tc>
          <w:tcPr>
            <w:tcW w:w="2745" w:type="dxa"/>
            <w:shd w:val="clear" w:color="auto" w:fill="FFFFFF"/>
            <w:vAlign w:val="center"/>
            <w:hideMark/>
          </w:tcPr>
          <w:p w14:paraId="5DF88254"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D</w:t>
            </w:r>
            <w:r w:rsidRPr="008B20C0">
              <w:rPr>
                <w:rFonts w:ascii="Times New Roman" w:hAnsi="Times New Roman" w:cs="Times New Roman"/>
                <w:sz w:val="28"/>
                <w:szCs w:val="28"/>
              </w:rPr>
              <w:t> Pass</w:t>
            </w:r>
          </w:p>
        </w:tc>
      </w:tr>
      <w:tr w:rsidR="00820145" w:rsidRPr="008B20C0" w14:paraId="24E387D7" w14:textId="77777777" w:rsidTr="00B5639B">
        <w:tc>
          <w:tcPr>
            <w:tcW w:w="2940" w:type="dxa"/>
            <w:shd w:val="clear" w:color="auto" w:fill="FFFFFF"/>
            <w:vAlign w:val="center"/>
            <w:hideMark/>
          </w:tcPr>
          <w:p w14:paraId="7ABF37D1"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below 35</w:t>
            </w:r>
          </w:p>
        </w:tc>
        <w:tc>
          <w:tcPr>
            <w:tcW w:w="2745" w:type="dxa"/>
            <w:shd w:val="clear" w:color="auto" w:fill="FFFFFF"/>
            <w:vAlign w:val="center"/>
            <w:hideMark/>
          </w:tcPr>
          <w:p w14:paraId="14CD5932"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F </w:t>
            </w:r>
            <w:r w:rsidRPr="008B20C0">
              <w:rPr>
                <w:rFonts w:ascii="Times New Roman" w:hAnsi="Times New Roman" w:cs="Times New Roman"/>
                <w:sz w:val="28"/>
                <w:szCs w:val="28"/>
              </w:rPr>
              <w:t>Failure</w:t>
            </w:r>
          </w:p>
        </w:tc>
      </w:tr>
      <w:tr w:rsidR="00820145" w:rsidRPr="008B20C0" w14:paraId="2DC0000D" w14:textId="77777777" w:rsidTr="00B5639B">
        <w:tc>
          <w:tcPr>
            <w:tcW w:w="2940" w:type="dxa"/>
            <w:shd w:val="clear" w:color="auto" w:fill="FFFFFF"/>
            <w:vAlign w:val="center"/>
            <w:hideMark/>
          </w:tcPr>
          <w:p w14:paraId="47DF112E"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sz w:val="28"/>
                <w:szCs w:val="28"/>
              </w:rPr>
              <w:t>Absent</w:t>
            </w:r>
          </w:p>
        </w:tc>
        <w:tc>
          <w:tcPr>
            <w:tcW w:w="2745" w:type="dxa"/>
            <w:shd w:val="clear" w:color="auto" w:fill="FFFFFF"/>
            <w:vAlign w:val="center"/>
            <w:hideMark/>
          </w:tcPr>
          <w:p w14:paraId="53A2F5E4" w14:textId="77777777" w:rsidR="00820145" w:rsidRPr="008B20C0" w:rsidRDefault="00820145" w:rsidP="00B5639B">
            <w:pPr>
              <w:rPr>
                <w:rFonts w:ascii="Times New Roman" w:hAnsi="Times New Roman" w:cs="Times New Roman"/>
                <w:sz w:val="28"/>
                <w:szCs w:val="28"/>
              </w:rPr>
            </w:pPr>
            <w:r w:rsidRPr="008B20C0">
              <w:rPr>
                <w:rFonts w:ascii="Times New Roman" w:hAnsi="Times New Roman" w:cs="Times New Roman"/>
                <w:b/>
                <w:bCs/>
                <w:sz w:val="28"/>
                <w:szCs w:val="28"/>
              </w:rPr>
              <w:t>Ab</w:t>
            </w:r>
          </w:p>
        </w:tc>
      </w:tr>
    </w:tbl>
    <w:p w14:paraId="39CEAC7E"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 SYLLABUS</w:t>
      </w:r>
    </w:p>
    <w:p w14:paraId="48BC3956"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Course Code MAVAC0</w:t>
      </w:r>
      <w:r>
        <w:rPr>
          <w:rFonts w:ascii="Times New Roman" w:hAnsi="Times New Roman" w:cs="Times New Roman"/>
          <w:b/>
          <w:bCs/>
          <w:sz w:val="28"/>
          <w:szCs w:val="28"/>
        </w:rPr>
        <w:t>10</w:t>
      </w:r>
    </w:p>
    <w:p w14:paraId="77F070BB" w14:textId="77777777" w:rsidR="00820145" w:rsidRPr="008B20C0" w:rsidRDefault="00820145" w:rsidP="00820145">
      <w:pPr>
        <w:rPr>
          <w:rFonts w:ascii="Times New Roman" w:hAnsi="Times New Roman" w:cs="Times New Roman"/>
          <w:sz w:val="28"/>
          <w:szCs w:val="28"/>
        </w:rPr>
      </w:pPr>
      <w:r>
        <w:rPr>
          <w:rFonts w:ascii="Times New Roman" w:eastAsia="Times New Roman" w:hAnsi="Times New Roman" w:cs="Times New Roman"/>
          <w:b/>
          <w:sz w:val="32"/>
          <w:szCs w:val="32"/>
        </w:rPr>
        <w:t>GST &amp;Indian Income Tax Return Process</w:t>
      </w:r>
      <w:r w:rsidRPr="008B20C0">
        <w:rPr>
          <w:rFonts w:ascii="Times New Roman" w:hAnsi="Times New Roman" w:cs="Times New Roman"/>
          <w:b/>
          <w:bCs/>
          <w:sz w:val="28"/>
          <w:szCs w:val="28"/>
        </w:rPr>
        <w:t> </w:t>
      </w:r>
    </w:p>
    <w:p w14:paraId="5E21A3A1" w14:textId="77777777" w:rsidR="00820145" w:rsidRPr="008B20C0" w:rsidRDefault="00820145" w:rsidP="00820145">
      <w:pPr>
        <w:rPr>
          <w:rFonts w:ascii="Times New Roman" w:hAnsi="Times New Roman" w:cs="Times New Roman"/>
          <w:sz w:val="28"/>
          <w:szCs w:val="28"/>
        </w:rPr>
      </w:pPr>
      <w:r w:rsidRPr="008B20C0">
        <w:rPr>
          <w:rFonts w:ascii="Times New Roman" w:hAnsi="Times New Roman" w:cs="Times New Roman"/>
          <w:b/>
          <w:bCs/>
          <w:sz w:val="28"/>
          <w:szCs w:val="28"/>
        </w:rPr>
        <w:t>Total hours of instruction: 30 Hours</w:t>
      </w:r>
    </w:p>
    <w:p w14:paraId="215736E6" w14:textId="77777777" w:rsidR="00E15864" w:rsidRDefault="00E15864">
      <w:pPr>
        <w:rPr>
          <w:rFonts w:ascii="Times New Roman" w:eastAsia="Times New Roman" w:hAnsi="Times New Roman" w:cs="Times New Roman"/>
          <w:sz w:val="26"/>
          <w:szCs w:val="26"/>
        </w:rPr>
      </w:pPr>
    </w:p>
    <w:p w14:paraId="215736E7" w14:textId="4F1B5C74" w:rsidR="00E15864" w:rsidRDefault="0082014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Course Title: </w:t>
      </w:r>
      <w:r w:rsidR="001C4765">
        <w:rPr>
          <w:rFonts w:ascii="Times New Roman" w:eastAsia="Times New Roman" w:hAnsi="Times New Roman" w:cs="Times New Roman"/>
          <w:b/>
          <w:sz w:val="32"/>
          <w:szCs w:val="32"/>
        </w:rPr>
        <w:t>GST &amp;</w:t>
      </w:r>
      <w:r>
        <w:rPr>
          <w:rFonts w:ascii="Times New Roman" w:eastAsia="Times New Roman" w:hAnsi="Times New Roman" w:cs="Times New Roman"/>
          <w:b/>
          <w:sz w:val="32"/>
          <w:szCs w:val="32"/>
        </w:rPr>
        <w:t>Indian Income Tax Return Process</w:t>
      </w:r>
    </w:p>
    <w:p w14:paraId="215736E8" w14:textId="77777777" w:rsidR="00E15864" w:rsidRDefault="00E15864">
      <w:pPr>
        <w:rPr>
          <w:rFonts w:ascii="Times New Roman" w:eastAsia="Times New Roman" w:hAnsi="Times New Roman" w:cs="Times New Roman"/>
          <w:sz w:val="26"/>
          <w:szCs w:val="26"/>
        </w:rPr>
      </w:pPr>
    </w:p>
    <w:p w14:paraId="215736E9"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Course Duration: </w:t>
      </w:r>
      <w:r>
        <w:rPr>
          <w:rFonts w:ascii="Times New Roman" w:eastAsia="Times New Roman" w:hAnsi="Times New Roman" w:cs="Times New Roman"/>
          <w:b/>
          <w:sz w:val="26"/>
          <w:szCs w:val="26"/>
        </w:rPr>
        <w:t>30 Hours</w:t>
      </w:r>
    </w:p>
    <w:p w14:paraId="215736EA"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Instructor: [Instructor Name]</w:t>
      </w:r>
    </w:p>
    <w:p w14:paraId="215736EB" w14:textId="77777777" w:rsidR="00E15864" w:rsidRDefault="00E15864">
      <w:pPr>
        <w:rPr>
          <w:rFonts w:ascii="Times New Roman" w:eastAsia="Times New Roman" w:hAnsi="Times New Roman" w:cs="Times New Roman"/>
          <w:sz w:val="26"/>
          <w:szCs w:val="26"/>
        </w:rPr>
      </w:pPr>
    </w:p>
    <w:p w14:paraId="215736EC" w14:textId="77777777" w:rsidR="00E15864" w:rsidRDefault="0082014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1: Introduction and ITR Basics (4 hours)</w:t>
      </w:r>
    </w:p>
    <w:p w14:paraId="215736ED" w14:textId="77777777" w:rsidR="00E15864" w:rsidRDefault="00E15864">
      <w:pPr>
        <w:rPr>
          <w:rFonts w:ascii="Times New Roman" w:eastAsia="Times New Roman" w:hAnsi="Times New Roman" w:cs="Times New Roman"/>
          <w:sz w:val="26"/>
          <w:szCs w:val="26"/>
        </w:rPr>
      </w:pPr>
    </w:p>
    <w:p w14:paraId="215736EE"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 Overview of Income Tax Return (ITR)</w:t>
      </w:r>
    </w:p>
    <w:p w14:paraId="215736EF"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2: Importance and Objectives of Filing ITR</w:t>
      </w:r>
    </w:p>
    <w:p w14:paraId="215736F0"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3: Eligibility and Mandatory Filing</w:t>
      </w:r>
    </w:p>
    <w:p w14:paraId="215736F1" w14:textId="77777777" w:rsidR="00E15864" w:rsidRDefault="00E15864">
      <w:pPr>
        <w:rPr>
          <w:rFonts w:ascii="Times New Roman" w:eastAsia="Times New Roman" w:hAnsi="Times New Roman" w:cs="Times New Roman"/>
          <w:sz w:val="26"/>
          <w:szCs w:val="26"/>
        </w:rPr>
      </w:pPr>
    </w:p>
    <w:p w14:paraId="215736F2" w14:textId="77777777" w:rsidR="00E15864" w:rsidRDefault="0082014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2: ITR Forms and Types (4 hours)</w:t>
      </w:r>
    </w:p>
    <w:p w14:paraId="215736F3" w14:textId="77777777" w:rsidR="00E15864" w:rsidRDefault="00E15864">
      <w:pPr>
        <w:rPr>
          <w:rFonts w:ascii="Times New Roman" w:eastAsia="Times New Roman" w:hAnsi="Times New Roman" w:cs="Times New Roman"/>
          <w:sz w:val="26"/>
          <w:szCs w:val="26"/>
        </w:rPr>
      </w:pPr>
    </w:p>
    <w:p w14:paraId="215736F4"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4: Different ITR Forms and Their Applicability</w:t>
      </w:r>
    </w:p>
    <w:p w14:paraId="215736F5"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5: Choosing the Right ITR Form</w:t>
      </w:r>
    </w:p>
    <w:p w14:paraId="215736F6"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6: Understanding ITR-V</w:t>
      </w:r>
    </w:p>
    <w:p w14:paraId="215736F7" w14:textId="77777777" w:rsidR="00E15864" w:rsidRDefault="00E15864">
      <w:pPr>
        <w:rPr>
          <w:rFonts w:ascii="Times New Roman" w:eastAsia="Times New Roman" w:hAnsi="Times New Roman" w:cs="Times New Roman"/>
          <w:sz w:val="26"/>
          <w:szCs w:val="26"/>
        </w:rPr>
      </w:pPr>
    </w:p>
    <w:p w14:paraId="215736F8" w14:textId="77777777" w:rsidR="00E15864" w:rsidRDefault="0082014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3: Income and Deductions (6 hours)</w:t>
      </w:r>
    </w:p>
    <w:p w14:paraId="215736F9" w14:textId="77777777" w:rsidR="00E15864" w:rsidRDefault="00E15864">
      <w:pPr>
        <w:rPr>
          <w:rFonts w:ascii="Times New Roman" w:eastAsia="Times New Roman" w:hAnsi="Times New Roman" w:cs="Times New Roman"/>
          <w:sz w:val="26"/>
          <w:szCs w:val="26"/>
        </w:rPr>
      </w:pPr>
    </w:p>
    <w:p w14:paraId="215736FA"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7: Reporting Income from Salary and House Property</w:t>
      </w:r>
    </w:p>
    <w:p w14:paraId="215736FB"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8: Reporting Business Income and Capital Gains</w:t>
      </w:r>
    </w:p>
    <w:p w14:paraId="215736FC"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9: Income from Other Sources</w:t>
      </w:r>
    </w:p>
    <w:p w14:paraId="215736FD"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10: Claiming Deductions under Chapter VI-A</w:t>
      </w:r>
    </w:p>
    <w:p w14:paraId="215736FE" w14:textId="77777777" w:rsidR="00E15864" w:rsidRDefault="00E15864">
      <w:pPr>
        <w:rPr>
          <w:rFonts w:ascii="Times New Roman" w:eastAsia="Times New Roman" w:hAnsi="Times New Roman" w:cs="Times New Roman"/>
          <w:sz w:val="26"/>
          <w:szCs w:val="26"/>
        </w:rPr>
      </w:pPr>
    </w:p>
    <w:p w14:paraId="215736FF" w14:textId="77777777" w:rsidR="00E15864" w:rsidRDefault="00E15864">
      <w:pPr>
        <w:rPr>
          <w:rFonts w:ascii="Times New Roman" w:eastAsia="Times New Roman" w:hAnsi="Times New Roman" w:cs="Times New Roman"/>
          <w:sz w:val="26"/>
          <w:szCs w:val="26"/>
        </w:rPr>
      </w:pPr>
    </w:p>
    <w:p w14:paraId="21573700" w14:textId="77777777" w:rsidR="00E15864" w:rsidRDefault="00E15864">
      <w:pPr>
        <w:rPr>
          <w:rFonts w:ascii="Times New Roman" w:eastAsia="Times New Roman" w:hAnsi="Times New Roman" w:cs="Times New Roman"/>
          <w:sz w:val="26"/>
          <w:szCs w:val="26"/>
        </w:rPr>
      </w:pPr>
    </w:p>
    <w:p w14:paraId="21573701" w14:textId="77777777" w:rsidR="00E15864" w:rsidRDefault="00E15864">
      <w:pPr>
        <w:rPr>
          <w:rFonts w:ascii="Times New Roman" w:eastAsia="Times New Roman" w:hAnsi="Times New Roman" w:cs="Times New Roman"/>
          <w:sz w:val="26"/>
          <w:szCs w:val="26"/>
        </w:rPr>
      </w:pPr>
    </w:p>
    <w:p w14:paraId="21573702" w14:textId="77777777" w:rsidR="00E15864" w:rsidRDefault="00E15864">
      <w:pPr>
        <w:rPr>
          <w:rFonts w:ascii="Times New Roman" w:eastAsia="Times New Roman" w:hAnsi="Times New Roman" w:cs="Times New Roman"/>
          <w:sz w:val="26"/>
          <w:szCs w:val="26"/>
        </w:rPr>
      </w:pPr>
    </w:p>
    <w:p w14:paraId="21573703" w14:textId="77777777" w:rsidR="00E15864" w:rsidRDefault="00E15864">
      <w:pPr>
        <w:rPr>
          <w:rFonts w:ascii="Times New Roman" w:eastAsia="Times New Roman" w:hAnsi="Times New Roman" w:cs="Times New Roman"/>
          <w:sz w:val="26"/>
          <w:szCs w:val="26"/>
        </w:rPr>
      </w:pPr>
    </w:p>
    <w:p w14:paraId="21573704" w14:textId="77777777" w:rsidR="00E15864" w:rsidRDefault="00E15864">
      <w:pPr>
        <w:rPr>
          <w:rFonts w:ascii="Times New Roman" w:eastAsia="Times New Roman" w:hAnsi="Times New Roman" w:cs="Times New Roman"/>
          <w:sz w:val="26"/>
          <w:szCs w:val="26"/>
        </w:rPr>
      </w:pPr>
    </w:p>
    <w:p w14:paraId="21573705" w14:textId="77777777" w:rsidR="00E15864" w:rsidRDefault="0082014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4: Tax Computation and TDS (6 hours)</w:t>
      </w:r>
    </w:p>
    <w:p w14:paraId="21573706" w14:textId="77777777" w:rsidR="00E15864" w:rsidRDefault="00E15864">
      <w:pPr>
        <w:rPr>
          <w:rFonts w:ascii="Times New Roman" w:eastAsia="Times New Roman" w:hAnsi="Times New Roman" w:cs="Times New Roman"/>
          <w:sz w:val="26"/>
          <w:szCs w:val="26"/>
        </w:rPr>
      </w:pPr>
    </w:p>
    <w:p w14:paraId="21573707"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11: Calculating Tax Liability</w:t>
      </w:r>
    </w:p>
    <w:p w14:paraId="21573708"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12: Rebates, Exemptions, and Relief under Section 87A</w:t>
      </w:r>
    </w:p>
    <w:p w14:paraId="21573709"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13: TDS Credits and Advance Tax</w:t>
      </w:r>
    </w:p>
    <w:p w14:paraId="2157370A" w14:textId="77777777" w:rsidR="00E15864" w:rsidRDefault="00E15864">
      <w:pPr>
        <w:rPr>
          <w:rFonts w:ascii="Times New Roman" w:eastAsia="Times New Roman" w:hAnsi="Times New Roman" w:cs="Times New Roman"/>
          <w:sz w:val="26"/>
          <w:szCs w:val="26"/>
        </w:rPr>
      </w:pPr>
    </w:p>
    <w:p w14:paraId="2157370B" w14:textId="77777777" w:rsidR="00E15864" w:rsidRDefault="0082014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5: E-Filing and Digital Signatures (4 hours)</w:t>
      </w:r>
    </w:p>
    <w:p w14:paraId="2157370C" w14:textId="77777777" w:rsidR="00E15864" w:rsidRDefault="00E15864">
      <w:pPr>
        <w:rPr>
          <w:rFonts w:ascii="Times New Roman" w:eastAsia="Times New Roman" w:hAnsi="Times New Roman" w:cs="Times New Roman"/>
          <w:sz w:val="26"/>
          <w:szCs w:val="26"/>
        </w:rPr>
      </w:pPr>
    </w:p>
    <w:p w14:paraId="2157370D"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14: Benefits of E-Filing</w:t>
      </w:r>
    </w:p>
    <w:p w14:paraId="2157370E"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Session 15: Step-by-Step Guide to E-Filing</w:t>
      </w:r>
    </w:p>
    <w:p w14:paraId="2157370F"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16: Using Digital Signatures for ITR</w:t>
      </w:r>
    </w:p>
    <w:p w14:paraId="21573710" w14:textId="77777777" w:rsidR="00E15864" w:rsidRDefault="00E15864">
      <w:pPr>
        <w:rPr>
          <w:rFonts w:ascii="Times New Roman" w:eastAsia="Times New Roman" w:hAnsi="Times New Roman" w:cs="Times New Roman"/>
          <w:sz w:val="26"/>
          <w:szCs w:val="26"/>
        </w:rPr>
      </w:pPr>
    </w:p>
    <w:p w14:paraId="21573711" w14:textId="77777777" w:rsidR="00E15864" w:rsidRDefault="0082014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6: Troubleshooting and Recent Changes (4 hours)</w:t>
      </w:r>
    </w:p>
    <w:p w14:paraId="21573712" w14:textId="77777777" w:rsidR="00E15864" w:rsidRDefault="00E15864">
      <w:pPr>
        <w:rPr>
          <w:rFonts w:ascii="Times New Roman" w:eastAsia="Times New Roman" w:hAnsi="Times New Roman" w:cs="Times New Roman"/>
          <w:sz w:val="26"/>
          <w:szCs w:val="26"/>
        </w:rPr>
      </w:pPr>
    </w:p>
    <w:p w14:paraId="21573713"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17: Troubleshooting Common Errors</w:t>
      </w:r>
    </w:p>
    <w:p w14:paraId="21573714"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18: Handling Notices and Assessments</w:t>
      </w:r>
    </w:p>
    <w:p w14:paraId="21573715"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19: Recent Amendments in ITR Process</w:t>
      </w:r>
    </w:p>
    <w:p w14:paraId="21573716" w14:textId="77777777" w:rsidR="00E15864" w:rsidRDefault="00E15864">
      <w:pPr>
        <w:rPr>
          <w:rFonts w:ascii="Times New Roman" w:eastAsia="Times New Roman" w:hAnsi="Times New Roman" w:cs="Times New Roman"/>
          <w:sz w:val="26"/>
          <w:szCs w:val="26"/>
        </w:rPr>
      </w:pPr>
    </w:p>
    <w:p w14:paraId="21573717" w14:textId="77777777" w:rsidR="00E15864" w:rsidRDefault="0082014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7: Final Exam and Course Conclusion (2 hour)</w:t>
      </w:r>
    </w:p>
    <w:p w14:paraId="21573718" w14:textId="77777777" w:rsidR="00E15864" w:rsidRDefault="00E15864">
      <w:pPr>
        <w:rPr>
          <w:rFonts w:ascii="Times New Roman" w:eastAsia="Times New Roman" w:hAnsi="Times New Roman" w:cs="Times New Roman"/>
          <w:sz w:val="26"/>
          <w:szCs w:val="26"/>
        </w:rPr>
      </w:pPr>
    </w:p>
    <w:p w14:paraId="21573719"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20: Final Examination</w:t>
      </w:r>
    </w:p>
    <w:p w14:paraId="2157371A"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Session 21: Course Recap and Conclusion</w:t>
      </w:r>
    </w:p>
    <w:p w14:paraId="2157371B" w14:textId="77777777" w:rsidR="00E15864" w:rsidRDefault="00E15864">
      <w:pPr>
        <w:rPr>
          <w:rFonts w:ascii="Times New Roman" w:eastAsia="Times New Roman" w:hAnsi="Times New Roman" w:cs="Times New Roman"/>
          <w:sz w:val="26"/>
          <w:szCs w:val="26"/>
        </w:rPr>
      </w:pPr>
    </w:p>
    <w:p w14:paraId="2157371C" w14:textId="77777777" w:rsidR="00E15864" w:rsidRDefault="00820145">
      <w:pPr>
        <w:rPr>
          <w:rFonts w:ascii="Times New Roman" w:eastAsia="Times New Roman" w:hAnsi="Times New Roman" w:cs="Times New Roman"/>
          <w:sz w:val="26"/>
          <w:szCs w:val="26"/>
        </w:rPr>
      </w:pPr>
      <w:r>
        <w:rPr>
          <w:rFonts w:ascii="Times New Roman" w:eastAsia="Times New Roman" w:hAnsi="Times New Roman" w:cs="Times New Roman"/>
          <w:sz w:val="26"/>
          <w:szCs w:val="26"/>
        </w:rPr>
        <w:t>This condensed syllabus provides a fundamental understanding of the Indian Income Tax Return (ITR) process, focusing on essential topics, including income reporting, deductions, tax computation, e-filing, and recent changes. Instructors can adjust the duration of each session to suit the specific needs and depth of coverage required for the course.</w:t>
      </w:r>
    </w:p>
    <w:sectPr w:rsidR="00E158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D37"/>
    <w:multiLevelType w:val="multilevel"/>
    <w:tmpl w:val="6CC0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AE1B13"/>
    <w:multiLevelType w:val="multilevel"/>
    <w:tmpl w:val="9F66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B26BCD"/>
    <w:multiLevelType w:val="multilevel"/>
    <w:tmpl w:val="D4C4E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30420">
    <w:abstractNumId w:val="1"/>
  </w:num>
  <w:num w:numId="2" w16cid:durableId="631247222">
    <w:abstractNumId w:val="2"/>
  </w:num>
  <w:num w:numId="3" w16cid:durableId="210209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64"/>
    <w:rsid w:val="001C4765"/>
    <w:rsid w:val="00820145"/>
    <w:rsid w:val="00C73D89"/>
    <w:rsid w:val="00E158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36E6"/>
  <w15:docId w15:val="{6BB4AB9F-8C30-46E8-8DFA-DCD23628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GEORGEKUTTY SEBASTIAN</cp:lastModifiedBy>
  <cp:revision>3</cp:revision>
  <dcterms:created xsi:type="dcterms:W3CDTF">2024-11-28T05:12:00Z</dcterms:created>
  <dcterms:modified xsi:type="dcterms:W3CDTF">2024-11-28T05:14:00Z</dcterms:modified>
</cp:coreProperties>
</file>